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79F4" w14:textId="1C583282" w:rsidR="00D710F4" w:rsidRPr="0098646F" w:rsidRDefault="003E0CFC" w:rsidP="00D7041D">
      <w:pPr>
        <w:pStyle w:val="NoSpacing"/>
        <w:rPr>
          <w:sz w:val="28"/>
        </w:rPr>
      </w:pPr>
      <w:bookmarkStart w:id="0" w:name="_GoBack"/>
      <w:r w:rsidRPr="0098646F">
        <w:rPr>
          <w:sz w:val="24"/>
        </w:rPr>
        <w:t>September 25, 2014</w:t>
      </w:r>
    </w:p>
    <w:bookmarkEnd w:id="0"/>
    <w:p w14:paraId="539B67F2" w14:textId="77777777" w:rsidR="00D710F4" w:rsidRDefault="00D710F4" w:rsidP="00D710F4">
      <w:pPr>
        <w:rPr>
          <w:sz w:val="22"/>
          <w:szCs w:val="24"/>
        </w:rPr>
      </w:pPr>
    </w:p>
    <w:p w14:paraId="7E965866" w14:textId="77777777" w:rsidR="003E0CFC" w:rsidRPr="00D124E4" w:rsidRDefault="003E0CFC" w:rsidP="00D710F4">
      <w:pPr>
        <w:rPr>
          <w:sz w:val="22"/>
          <w:szCs w:val="24"/>
        </w:rPr>
      </w:pPr>
    </w:p>
    <w:p w14:paraId="726CE3F5" w14:textId="25737E34" w:rsidR="007175C7" w:rsidRPr="007175C7" w:rsidRDefault="007175C7" w:rsidP="007175C7">
      <w:pPr>
        <w:widowControl w:val="0"/>
        <w:autoSpaceDE w:val="0"/>
        <w:autoSpaceDN w:val="0"/>
        <w:adjustRightInd w:val="0"/>
        <w:rPr>
          <w:rFonts w:ascii="Times" w:eastAsiaTheme="minorHAnsi" w:hAnsi="Times" w:cs="Times"/>
          <w:sz w:val="24"/>
          <w:szCs w:val="24"/>
        </w:rPr>
      </w:pPr>
      <w:r w:rsidRPr="007175C7">
        <w:rPr>
          <w:rFonts w:ascii="Times" w:eastAsiaTheme="minorHAnsi" w:hAnsi="Times" w:cs="Times"/>
          <w:bCs/>
          <w:sz w:val="24"/>
          <w:szCs w:val="24"/>
        </w:rPr>
        <w:t>Nathaniel T. Oaks</w:t>
      </w:r>
    </w:p>
    <w:p w14:paraId="56723566" w14:textId="5268E11C" w:rsidR="007175C7" w:rsidRPr="007175C7" w:rsidRDefault="007175C7" w:rsidP="007175C7">
      <w:pPr>
        <w:widowControl w:val="0"/>
        <w:autoSpaceDE w:val="0"/>
        <w:autoSpaceDN w:val="0"/>
        <w:adjustRightInd w:val="0"/>
        <w:rPr>
          <w:rFonts w:ascii="Times" w:eastAsiaTheme="minorHAnsi" w:hAnsi="Times" w:cs="Times"/>
          <w:sz w:val="24"/>
          <w:szCs w:val="24"/>
        </w:rPr>
      </w:pPr>
      <w:r w:rsidRPr="007175C7">
        <w:rPr>
          <w:rFonts w:ascii="Times" w:eastAsiaTheme="minorHAnsi" w:hAnsi="Times" w:cs="Times"/>
          <w:iCs/>
          <w:sz w:val="24"/>
          <w:szCs w:val="24"/>
        </w:rPr>
        <w:t xml:space="preserve">District 41, </w:t>
      </w:r>
      <w:hyperlink r:id="rId8" w:history="1">
        <w:r w:rsidRPr="00761BB9">
          <w:rPr>
            <w:rFonts w:ascii="Times" w:eastAsiaTheme="minorHAnsi" w:hAnsi="Times" w:cs="Times"/>
            <w:iCs/>
            <w:sz w:val="24"/>
            <w:szCs w:val="24"/>
          </w:rPr>
          <w:t>Baltimore City</w:t>
        </w:r>
      </w:hyperlink>
    </w:p>
    <w:p w14:paraId="5E8D8ADC" w14:textId="77777777" w:rsidR="007175C7" w:rsidRPr="007175C7" w:rsidRDefault="007175C7" w:rsidP="007175C7">
      <w:pPr>
        <w:widowControl w:val="0"/>
        <w:tabs>
          <w:tab w:val="left" w:pos="220"/>
          <w:tab w:val="left" w:pos="720"/>
        </w:tabs>
        <w:autoSpaceDE w:val="0"/>
        <w:autoSpaceDN w:val="0"/>
        <w:adjustRightInd w:val="0"/>
        <w:rPr>
          <w:rFonts w:ascii="Times" w:eastAsiaTheme="minorHAnsi" w:hAnsi="Times" w:cs="Times"/>
          <w:sz w:val="24"/>
          <w:szCs w:val="24"/>
        </w:rPr>
      </w:pPr>
      <w:r w:rsidRPr="007175C7">
        <w:rPr>
          <w:rFonts w:ascii="Times" w:eastAsiaTheme="minorHAnsi" w:hAnsi="Times" w:cs="Times"/>
          <w:sz w:val="24"/>
          <w:szCs w:val="24"/>
        </w:rPr>
        <w:t>House Office Building, Room 411</w:t>
      </w:r>
    </w:p>
    <w:p w14:paraId="2F751C74" w14:textId="77777777" w:rsidR="007175C7" w:rsidRPr="007175C7" w:rsidRDefault="007175C7" w:rsidP="007175C7">
      <w:pPr>
        <w:rPr>
          <w:rFonts w:ascii="Times" w:eastAsiaTheme="minorHAnsi" w:hAnsi="Times" w:cs="Times"/>
          <w:sz w:val="24"/>
          <w:szCs w:val="24"/>
        </w:rPr>
      </w:pPr>
      <w:r w:rsidRPr="007175C7">
        <w:rPr>
          <w:rFonts w:ascii="Times" w:eastAsiaTheme="minorHAnsi" w:hAnsi="Times" w:cs="Times"/>
          <w:sz w:val="24"/>
          <w:szCs w:val="24"/>
        </w:rPr>
        <w:t>6 Bladen Street</w:t>
      </w:r>
    </w:p>
    <w:p w14:paraId="761CFF4B" w14:textId="3AD14F1B" w:rsidR="00032800" w:rsidRPr="007175C7" w:rsidRDefault="007175C7" w:rsidP="007175C7">
      <w:pPr>
        <w:rPr>
          <w:rFonts w:ascii="Times" w:eastAsiaTheme="minorHAnsi" w:hAnsi="Times" w:cs="Times"/>
          <w:sz w:val="24"/>
          <w:szCs w:val="24"/>
        </w:rPr>
      </w:pPr>
      <w:r w:rsidRPr="007175C7">
        <w:rPr>
          <w:rFonts w:ascii="Times" w:eastAsiaTheme="minorHAnsi" w:hAnsi="Times" w:cs="Times"/>
          <w:sz w:val="24"/>
          <w:szCs w:val="24"/>
        </w:rPr>
        <w:t>Annapolis, MD 21401</w:t>
      </w:r>
    </w:p>
    <w:p w14:paraId="7CE62E55" w14:textId="77777777" w:rsidR="007175C7" w:rsidRPr="00644DB3" w:rsidRDefault="007175C7" w:rsidP="007175C7">
      <w:pPr>
        <w:rPr>
          <w:sz w:val="24"/>
          <w:szCs w:val="24"/>
        </w:rPr>
      </w:pPr>
    </w:p>
    <w:p w14:paraId="740F41C4" w14:textId="77777777" w:rsidR="00D710F4" w:rsidRPr="00644DB3" w:rsidRDefault="00D710F4" w:rsidP="00783D26">
      <w:pPr>
        <w:rPr>
          <w:b/>
          <w:caps/>
          <w:sz w:val="24"/>
          <w:szCs w:val="24"/>
        </w:rPr>
      </w:pPr>
      <w:r w:rsidRPr="00644DB3">
        <w:rPr>
          <w:b/>
          <w:caps/>
          <w:sz w:val="24"/>
          <w:szCs w:val="24"/>
        </w:rPr>
        <w:t xml:space="preserve">RE:  Opposition to the </w:t>
      </w:r>
      <w:r w:rsidR="00783D26" w:rsidRPr="00644DB3">
        <w:rPr>
          <w:b/>
          <w:caps/>
          <w:sz w:val="24"/>
          <w:szCs w:val="24"/>
        </w:rPr>
        <w:t>CLOSURE OF BaLTIMORe’s NORTHWESTERN HIGH SCHOOL</w:t>
      </w:r>
    </w:p>
    <w:p w14:paraId="085AE8EE" w14:textId="77777777" w:rsidR="00D710F4" w:rsidRPr="00644DB3" w:rsidRDefault="00D710F4" w:rsidP="00D710F4">
      <w:pPr>
        <w:rPr>
          <w:sz w:val="24"/>
          <w:szCs w:val="24"/>
        </w:rPr>
      </w:pPr>
    </w:p>
    <w:p w14:paraId="22A69528" w14:textId="4669582F" w:rsidR="00D710F4" w:rsidRPr="00644DB3" w:rsidRDefault="00D710F4" w:rsidP="00D710F4">
      <w:pPr>
        <w:rPr>
          <w:sz w:val="24"/>
          <w:szCs w:val="24"/>
        </w:rPr>
      </w:pPr>
      <w:r w:rsidRPr="00644DB3">
        <w:rPr>
          <w:sz w:val="24"/>
          <w:szCs w:val="24"/>
        </w:rPr>
        <w:t xml:space="preserve">Dear </w:t>
      </w:r>
      <w:r w:rsidR="007175C7">
        <w:rPr>
          <w:sz w:val="24"/>
          <w:szCs w:val="24"/>
        </w:rPr>
        <w:t>Delegate Oaks:</w:t>
      </w:r>
    </w:p>
    <w:p w14:paraId="6BB4D6D3" w14:textId="77777777" w:rsidR="00D710F4" w:rsidRPr="00644DB3" w:rsidRDefault="00D710F4" w:rsidP="00D710F4">
      <w:pPr>
        <w:rPr>
          <w:sz w:val="24"/>
          <w:szCs w:val="24"/>
        </w:rPr>
      </w:pPr>
    </w:p>
    <w:p w14:paraId="13A25ECE" w14:textId="3187E833" w:rsidR="00D710F4" w:rsidRPr="00644DB3" w:rsidRDefault="00D710F4" w:rsidP="009B2973">
      <w:pPr>
        <w:jc w:val="both"/>
        <w:rPr>
          <w:sz w:val="24"/>
          <w:szCs w:val="24"/>
        </w:rPr>
      </w:pPr>
      <w:r w:rsidRPr="00644DB3">
        <w:rPr>
          <w:sz w:val="24"/>
          <w:szCs w:val="24"/>
        </w:rPr>
        <w:t>As your constituent, I am writing to urge you to stop the planned closure of Northwestern High School</w:t>
      </w:r>
      <w:r w:rsidR="00630F27" w:rsidRPr="00644DB3">
        <w:rPr>
          <w:sz w:val="24"/>
          <w:szCs w:val="24"/>
        </w:rPr>
        <w:t xml:space="preserve"> in Baltimore City</w:t>
      </w:r>
      <w:r w:rsidR="00DC4050" w:rsidRPr="00644DB3">
        <w:rPr>
          <w:sz w:val="24"/>
          <w:szCs w:val="24"/>
        </w:rPr>
        <w:t xml:space="preserve">. While I applaud the efforts and support the vision outlined in the report, </w:t>
      </w:r>
      <w:r w:rsidR="00DC4050" w:rsidRPr="00644DB3">
        <w:rPr>
          <w:i/>
          <w:sz w:val="24"/>
          <w:szCs w:val="24"/>
        </w:rPr>
        <w:t>21</w:t>
      </w:r>
      <w:r w:rsidR="00DC4050" w:rsidRPr="00644DB3">
        <w:rPr>
          <w:i/>
          <w:sz w:val="24"/>
          <w:szCs w:val="24"/>
          <w:vertAlign w:val="superscript"/>
        </w:rPr>
        <w:t>st</w:t>
      </w:r>
      <w:r w:rsidR="00DC4050" w:rsidRPr="00644DB3">
        <w:rPr>
          <w:i/>
          <w:sz w:val="24"/>
          <w:szCs w:val="24"/>
        </w:rPr>
        <w:t xml:space="preserve"> Century Buildings for Our Kids: Baltimore City Public Schools Proposed 10 Year Plan</w:t>
      </w:r>
      <w:r w:rsidR="00DC4050" w:rsidRPr="00644DB3">
        <w:rPr>
          <w:sz w:val="24"/>
          <w:szCs w:val="24"/>
        </w:rPr>
        <w:t xml:space="preserve">, I do not concur with the recommendation to close Northwestern. </w:t>
      </w:r>
      <w:r w:rsidRPr="00644DB3">
        <w:rPr>
          <w:sz w:val="24"/>
          <w:szCs w:val="24"/>
        </w:rPr>
        <w:t xml:space="preserve">If we </w:t>
      </w:r>
      <w:r w:rsidR="008E7F43" w:rsidRPr="00644DB3">
        <w:rPr>
          <w:sz w:val="24"/>
          <w:szCs w:val="24"/>
        </w:rPr>
        <w:t>allow</w:t>
      </w:r>
      <w:r w:rsidRPr="00644DB3">
        <w:rPr>
          <w:sz w:val="24"/>
          <w:szCs w:val="24"/>
        </w:rPr>
        <w:t xml:space="preserve"> this closure, we do a tremendous disservice to the students and the community Northwestern serves.</w:t>
      </w:r>
      <w:r w:rsidR="00DC4050" w:rsidRPr="00644DB3">
        <w:rPr>
          <w:sz w:val="24"/>
          <w:szCs w:val="24"/>
        </w:rPr>
        <w:t xml:space="preserve"> Northwestern High is excited to become a 21</w:t>
      </w:r>
      <w:r w:rsidR="00DC4050" w:rsidRPr="00644DB3">
        <w:rPr>
          <w:sz w:val="24"/>
          <w:szCs w:val="24"/>
          <w:vertAlign w:val="superscript"/>
        </w:rPr>
        <w:t>st</w:t>
      </w:r>
      <w:r w:rsidR="00DC4050" w:rsidRPr="00644DB3">
        <w:rPr>
          <w:sz w:val="24"/>
          <w:szCs w:val="24"/>
        </w:rPr>
        <w:t xml:space="preserve"> Century School.</w:t>
      </w:r>
    </w:p>
    <w:p w14:paraId="571BCBF1" w14:textId="77777777" w:rsidR="008E7F43" w:rsidRPr="00644DB3" w:rsidRDefault="008E7F43" w:rsidP="008E7F43">
      <w:pPr>
        <w:rPr>
          <w:sz w:val="24"/>
          <w:szCs w:val="24"/>
        </w:rPr>
      </w:pPr>
    </w:p>
    <w:p w14:paraId="0C68D08F" w14:textId="2088EB87" w:rsidR="00EF1830" w:rsidRPr="00644DB3" w:rsidRDefault="008E7F43" w:rsidP="009B2973">
      <w:pPr>
        <w:jc w:val="both"/>
        <w:rPr>
          <w:sz w:val="24"/>
          <w:szCs w:val="24"/>
        </w:rPr>
      </w:pPr>
      <w:r w:rsidRPr="00644DB3">
        <w:rPr>
          <w:sz w:val="24"/>
          <w:szCs w:val="24"/>
        </w:rPr>
        <w:t>Celebrating its 50</w:t>
      </w:r>
      <w:r w:rsidRPr="00644DB3">
        <w:rPr>
          <w:sz w:val="24"/>
          <w:szCs w:val="24"/>
          <w:vertAlign w:val="superscript"/>
        </w:rPr>
        <w:t>th</w:t>
      </w:r>
      <w:r w:rsidRPr="00644DB3">
        <w:rPr>
          <w:sz w:val="24"/>
          <w:szCs w:val="24"/>
        </w:rPr>
        <w:t xml:space="preserve"> year in 2016, Northwestern High School’s legacy has been tremendous and its desire to provide an excellent educational experience is strong. </w:t>
      </w:r>
      <w:r w:rsidR="008E59F4" w:rsidRPr="00644DB3">
        <w:rPr>
          <w:sz w:val="24"/>
          <w:szCs w:val="24"/>
        </w:rPr>
        <w:t xml:space="preserve">Enrollment is beyond projected numbers and programs are attracting new students. </w:t>
      </w:r>
      <w:r w:rsidRPr="00644DB3">
        <w:rPr>
          <w:sz w:val="24"/>
          <w:szCs w:val="24"/>
        </w:rPr>
        <w:t xml:space="preserve">A diverse coalition of alumni, </w:t>
      </w:r>
      <w:r w:rsidR="00B06E87" w:rsidRPr="00644DB3">
        <w:rPr>
          <w:sz w:val="24"/>
          <w:szCs w:val="24"/>
        </w:rPr>
        <w:t xml:space="preserve">parents, </w:t>
      </w:r>
      <w:r w:rsidRPr="00644DB3">
        <w:rPr>
          <w:sz w:val="24"/>
          <w:szCs w:val="24"/>
        </w:rPr>
        <w:t>students, city officials and community members and leaders speak in one voice to request that this school NOT be designated for closur</w:t>
      </w:r>
      <w:r w:rsidR="00DC4050" w:rsidRPr="00644DB3">
        <w:rPr>
          <w:sz w:val="24"/>
          <w:szCs w:val="24"/>
        </w:rPr>
        <w:t>e</w:t>
      </w:r>
      <w:r w:rsidRPr="00644DB3">
        <w:rPr>
          <w:sz w:val="24"/>
          <w:szCs w:val="24"/>
        </w:rPr>
        <w:t xml:space="preserve">. </w:t>
      </w:r>
      <w:r w:rsidR="007C3894" w:rsidRPr="00644DB3">
        <w:rPr>
          <w:sz w:val="24"/>
          <w:szCs w:val="24"/>
        </w:rPr>
        <w:t>Rather than tearing down an institution that has served so many so well, we</w:t>
      </w:r>
      <w:r w:rsidR="0012031B" w:rsidRPr="00644DB3">
        <w:rPr>
          <w:sz w:val="24"/>
          <w:szCs w:val="24"/>
        </w:rPr>
        <w:t xml:space="preserve"> join together</w:t>
      </w:r>
      <w:r w:rsidR="003744F5">
        <w:rPr>
          <w:sz w:val="24"/>
          <w:szCs w:val="24"/>
        </w:rPr>
        <w:t xml:space="preserve"> </w:t>
      </w:r>
      <w:r w:rsidR="0012031B" w:rsidRPr="00644DB3">
        <w:rPr>
          <w:sz w:val="24"/>
          <w:szCs w:val="24"/>
        </w:rPr>
        <w:t xml:space="preserve">in asking </w:t>
      </w:r>
      <w:r w:rsidRPr="00644DB3">
        <w:rPr>
          <w:sz w:val="24"/>
          <w:szCs w:val="24"/>
        </w:rPr>
        <w:t xml:space="preserve">that Dr. </w:t>
      </w:r>
      <w:r w:rsidR="00B86BF0" w:rsidRPr="00644DB3">
        <w:rPr>
          <w:sz w:val="24"/>
          <w:szCs w:val="24"/>
        </w:rPr>
        <w:t xml:space="preserve">Gregory Thornton </w:t>
      </w:r>
      <w:r w:rsidRPr="00644DB3">
        <w:rPr>
          <w:sz w:val="24"/>
          <w:szCs w:val="24"/>
        </w:rPr>
        <w:t xml:space="preserve">and the Baltimore City School Board </w:t>
      </w:r>
      <w:r w:rsidR="007C3894" w:rsidRPr="00644DB3">
        <w:rPr>
          <w:sz w:val="24"/>
          <w:szCs w:val="24"/>
        </w:rPr>
        <w:t>brin</w:t>
      </w:r>
      <w:r w:rsidR="00637FAB">
        <w:rPr>
          <w:sz w:val="24"/>
          <w:szCs w:val="24"/>
        </w:rPr>
        <w:t xml:space="preserve">g new resources and energy for </w:t>
      </w:r>
      <w:r w:rsidR="00172D55" w:rsidRPr="00644DB3">
        <w:rPr>
          <w:sz w:val="24"/>
          <w:szCs w:val="24"/>
        </w:rPr>
        <w:t>reclaiming and building upon</w:t>
      </w:r>
      <w:r w:rsidR="007C3894" w:rsidRPr="00644DB3">
        <w:rPr>
          <w:sz w:val="24"/>
          <w:szCs w:val="24"/>
        </w:rPr>
        <w:t xml:space="preserve"> Northwestern’s </w:t>
      </w:r>
      <w:r w:rsidR="00172D55" w:rsidRPr="00644DB3">
        <w:rPr>
          <w:sz w:val="24"/>
          <w:szCs w:val="24"/>
        </w:rPr>
        <w:t xml:space="preserve">past </w:t>
      </w:r>
      <w:r w:rsidR="007C3894" w:rsidRPr="00644DB3">
        <w:rPr>
          <w:sz w:val="24"/>
          <w:szCs w:val="24"/>
        </w:rPr>
        <w:t xml:space="preserve">academic excellence </w:t>
      </w:r>
      <w:r w:rsidR="00172D55" w:rsidRPr="00644DB3">
        <w:rPr>
          <w:sz w:val="24"/>
          <w:szCs w:val="24"/>
        </w:rPr>
        <w:t xml:space="preserve">and preserving it for </w:t>
      </w:r>
      <w:r w:rsidR="0012031B" w:rsidRPr="00644DB3">
        <w:rPr>
          <w:sz w:val="24"/>
          <w:szCs w:val="24"/>
        </w:rPr>
        <w:t xml:space="preserve">the benefit of </w:t>
      </w:r>
      <w:r w:rsidR="00637FAB">
        <w:rPr>
          <w:sz w:val="24"/>
          <w:szCs w:val="24"/>
        </w:rPr>
        <w:t xml:space="preserve">future generations. </w:t>
      </w:r>
      <w:r w:rsidR="00007592" w:rsidRPr="00644DB3">
        <w:rPr>
          <w:sz w:val="24"/>
          <w:szCs w:val="24"/>
        </w:rPr>
        <w:t xml:space="preserve">We </w:t>
      </w:r>
      <w:r w:rsidR="00092C37" w:rsidRPr="00644DB3">
        <w:rPr>
          <w:sz w:val="24"/>
          <w:szCs w:val="24"/>
        </w:rPr>
        <w:t>strongly</w:t>
      </w:r>
      <w:r w:rsidR="00007592" w:rsidRPr="00644DB3">
        <w:rPr>
          <w:sz w:val="24"/>
          <w:szCs w:val="24"/>
        </w:rPr>
        <w:t xml:space="preserve"> believe that this would be the best and highest use of this ve</w:t>
      </w:r>
      <w:r w:rsidR="00637FAB">
        <w:rPr>
          <w:sz w:val="24"/>
          <w:szCs w:val="24"/>
        </w:rPr>
        <w:t xml:space="preserve">ry special high school campus. </w:t>
      </w:r>
      <w:r w:rsidR="0012031B" w:rsidRPr="00644DB3">
        <w:rPr>
          <w:sz w:val="24"/>
          <w:szCs w:val="24"/>
        </w:rPr>
        <w:t>Upon</w:t>
      </w:r>
      <w:r w:rsidR="00172D55" w:rsidRPr="00644DB3">
        <w:rPr>
          <w:sz w:val="24"/>
          <w:szCs w:val="24"/>
        </w:rPr>
        <w:t xml:space="preserve"> your</w:t>
      </w:r>
      <w:r w:rsidRPr="00644DB3">
        <w:rPr>
          <w:sz w:val="24"/>
          <w:szCs w:val="24"/>
        </w:rPr>
        <w:t xml:space="preserve"> review </w:t>
      </w:r>
      <w:r w:rsidR="00172D55" w:rsidRPr="00644DB3">
        <w:rPr>
          <w:sz w:val="24"/>
          <w:szCs w:val="24"/>
        </w:rPr>
        <w:t xml:space="preserve">of </w:t>
      </w:r>
      <w:r w:rsidRPr="00644DB3">
        <w:rPr>
          <w:sz w:val="24"/>
          <w:szCs w:val="24"/>
        </w:rPr>
        <w:t>the following points</w:t>
      </w:r>
      <w:r w:rsidR="000C6D87" w:rsidRPr="00644DB3">
        <w:rPr>
          <w:sz w:val="24"/>
          <w:szCs w:val="24"/>
        </w:rPr>
        <w:t>, I trust</w:t>
      </w:r>
      <w:r w:rsidRPr="00644DB3">
        <w:rPr>
          <w:sz w:val="24"/>
          <w:szCs w:val="24"/>
        </w:rPr>
        <w:t xml:space="preserve"> that </w:t>
      </w:r>
      <w:r w:rsidR="0012031B" w:rsidRPr="00644DB3">
        <w:rPr>
          <w:sz w:val="24"/>
          <w:szCs w:val="24"/>
        </w:rPr>
        <w:t>you will agree</w:t>
      </w:r>
      <w:r w:rsidRPr="00644DB3">
        <w:rPr>
          <w:sz w:val="24"/>
          <w:szCs w:val="24"/>
        </w:rPr>
        <w:t xml:space="preserve"> that Northwestern’s </w:t>
      </w:r>
      <w:r w:rsidR="000C6D87" w:rsidRPr="00644DB3">
        <w:rPr>
          <w:sz w:val="24"/>
          <w:szCs w:val="24"/>
        </w:rPr>
        <w:t xml:space="preserve">present and potential </w:t>
      </w:r>
      <w:r w:rsidRPr="00644DB3">
        <w:rPr>
          <w:sz w:val="24"/>
          <w:szCs w:val="24"/>
        </w:rPr>
        <w:t>benefit</w:t>
      </w:r>
      <w:r w:rsidR="000C6D87" w:rsidRPr="00644DB3">
        <w:rPr>
          <w:sz w:val="24"/>
          <w:szCs w:val="24"/>
        </w:rPr>
        <w:t>s</w:t>
      </w:r>
      <w:r w:rsidRPr="00644DB3">
        <w:rPr>
          <w:sz w:val="24"/>
          <w:szCs w:val="24"/>
        </w:rPr>
        <w:t xml:space="preserve"> to its students, community and the City of Baltimore far outweigh reasons for closure. </w:t>
      </w:r>
    </w:p>
    <w:p w14:paraId="0F90BA11" w14:textId="77777777" w:rsidR="008E59F4" w:rsidRPr="00644DB3" w:rsidRDefault="008E59F4" w:rsidP="00EF1830">
      <w:pPr>
        <w:rPr>
          <w:sz w:val="24"/>
          <w:szCs w:val="24"/>
        </w:rPr>
      </w:pPr>
    </w:p>
    <w:p w14:paraId="2C15B087" w14:textId="77777777" w:rsidR="00EF1830" w:rsidRPr="00644DB3" w:rsidRDefault="00EF1830" w:rsidP="00EF1830">
      <w:pPr>
        <w:rPr>
          <w:b/>
          <w:sz w:val="24"/>
          <w:szCs w:val="24"/>
        </w:rPr>
      </w:pPr>
      <w:r w:rsidRPr="00644DB3">
        <w:rPr>
          <w:b/>
          <w:sz w:val="24"/>
          <w:szCs w:val="24"/>
        </w:rPr>
        <w:t>Community Investment</w:t>
      </w:r>
    </w:p>
    <w:p w14:paraId="5721F5D2" w14:textId="05C4EDDF" w:rsidR="00EF1830" w:rsidRPr="00644DB3" w:rsidRDefault="00EF1830" w:rsidP="009B2973">
      <w:pPr>
        <w:jc w:val="both"/>
        <w:rPr>
          <w:i/>
          <w:sz w:val="24"/>
          <w:szCs w:val="24"/>
        </w:rPr>
      </w:pPr>
      <w:r w:rsidRPr="00644DB3">
        <w:rPr>
          <w:i/>
          <w:sz w:val="24"/>
          <w:szCs w:val="24"/>
        </w:rPr>
        <w:t>The surrounding communities of Fal</w:t>
      </w:r>
      <w:r w:rsidR="00B86BF0" w:rsidRPr="00644DB3">
        <w:rPr>
          <w:i/>
          <w:sz w:val="24"/>
          <w:szCs w:val="24"/>
        </w:rPr>
        <w:t>l</w:t>
      </w:r>
      <w:r w:rsidR="00FB28D5" w:rsidRPr="00644DB3">
        <w:rPr>
          <w:i/>
          <w:sz w:val="24"/>
          <w:szCs w:val="24"/>
        </w:rPr>
        <w:t>staff, Glen, and Pimlico</w:t>
      </w:r>
      <w:r w:rsidRPr="00644DB3">
        <w:rPr>
          <w:i/>
          <w:sz w:val="24"/>
          <w:szCs w:val="24"/>
        </w:rPr>
        <w:t xml:space="preserve"> are actively involved </w:t>
      </w:r>
      <w:r w:rsidR="00B86BF0" w:rsidRPr="00644DB3">
        <w:rPr>
          <w:i/>
          <w:sz w:val="24"/>
          <w:szCs w:val="24"/>
        </w:rPr>
        <w:t>with</w:t>
      </w:r>
      <w:r w:rsidRPr="00644DB3">
        <w:rPr>
          <w:i/>
          <w:sz w:val="24"/>
          <w:szCs w:val="24"/>
        </w:rPr>
        <w:t xml:space="preserve"> Northwestern, using the building for a variety of </w:t>
      </w:r>
      <w:r w:rsidR="003A1384" w:rsidRPr="00644DB3">
        <w:rPr>
          <w:i/>
          <w:sz w:val="24"/>
          <w:szCs w:val="24"/>
        </w:rPr>
        <w:t>activities</w:t>
      </w:r>
      <w:r w:rsidR="00FB28D5" w:rsidRPr="00644DB3">
        <w:rPr>
          <w:i/>
          <w:sz w:val="24"/>
          <w:szCs w:val="24"/>
        </w:rPr>
        <w:t xml:space="preserve">. </w:t>
      </w:r>
      <w:r w:rsidRPr="00644DB3">
        <w:rPr>
          <w:i/>
          <w:sz w:val="24"/>
          <w:szCs w:val="24"/>
        </w:rPr>
        <w:t>Having made financial investments in the school facility and grounds such as new football bleachers, tennis courts, volleyball court, gymnasium, swimming pool, sound system (gymnasium and auditorium), air conditioning system (auditorium), dance room, Wi-Fi wiring throughout the school, renovated library and landscaping, totaling over $5 million in recent years, the community, city of Baltimore and alumni have continually invested in the school</w:t>
      </w:r>
      <w:r w:rsidR="00B86BF0" w:rsidRPr="00644DB3">
        <w:rPr>
          <w:i/>
          <w:sz w:val="24"/>
          <w:szCs w:val="24"/>
        </w:rPr>
        <w:t>.</w:t>
      </w:r>
    </w:p>
    <w:p w14:paraId="4CE05DC4" w14:textId="77777777" w:rsidR="003A1384" w:rsidRPr="00644DB3" w:rsidRDefault="003A1384" w:rsidP="00EF1830">
      <w:pPr>
        <w:rPr>
          <w:sz w:val="24"/>
          <w:szCs w:val="24"/>
        </w:rPr>
      </w:pPr>
    </w:p>
    <w:p w14:paraId="567A184B" w14:textId="77777777" w:rsidR="00EF1830" w:rsidRPr="00644DB3" w:rsidRDefault="00EF1830" w:rsidP="00EF1830">
      <w:pPr>
        <w:tabs>
          <w:tab w:val="left" w:pos="2340"/>
        </w:tabs>
        <w:rPr>
          <w:b/>
          <w:sz w:val="24"/>
          <w:szCs w:val="24"/>
        </w:rPr>
      </w:pPr>
      <w:r w:rsidRPr="00644DB3">
        <w:rPr>
          <w:b/>
          <w:sz w:val="24"/>
          <w:szCs w:val="24"/>
        </w:rPr>
        <w:t>Geographic Location</w:t>
      </w:r>
    </w:p>
    <w:p w14:paraId="5EC1EA09" w14:textId="2ED93B78" w:rsidR="00EF1830" w:rsidRPr="00644DB3" w:rsidRDefault="00217B02" w:rsidP="009B2973">
      <w:pPr>
        <w:jc w:val="both"/>
        <w:rPr>
          <w:i/>
          <w:sz w:val="24"/>
          <w:szCs w:val="24"/>
        </w:rPr>
      </w:pPr>
      <w:r w:rsidRPr="00644DB3">
        <w:rPr>
          <w:i/>
          <w:sz w:val="24"/>
          <w:szCs w:val="24"/>
        </w:rPr>
        <w:t>Northwestern is one of the few high schools in Baltimore City that sits on 4.5 acres of grassland in a quiet, middle class neighborhood. A respite for many students, the peace and tranquility of the school’s physical space lends itself to a perfect studying environment free of the many social ills that plagues other city locations. Northwestern</w:t>
      </w:r>
      <w:r w:rsidR="00EF1830" w:rsidRPr="00644DB3">
        <w:rPr>
          <w:i/>
          <w:sz w:val="24"/>
          <w:szCs w:val="24"/>
        </w:rPr>
        <w:t xml:space="preserve"> specifically services </w:t>
      </w:r>
      <w:r w:rsidRPr="00644DB3">
        <w:rPr>
          <w:i/>
          <w:sz w:val="24"/>
          <w:szCs w:val="24"/>
        </w:rPr>
        <w:t>students</w:t>
      </w:r>
      <w:r w:rsidR="00EF1830" w:rsidRPr="00644DB3">
        <w:rPr>
          <w:i/>
          <w:sz w:val="24"/>
          <w:szCs w:val="24"/>
        </w:rPr>
        <w:t xml:space="preserve"> who desire a more suburban setting. Close to the beltway, business centers and thriving upscale and </w:t>
      </w:r>
      <w:r w:rsidRPr="00644DB3">
        <w:rPr>
          <w:i/>
          <w:sz w:val="24"/>
          <w:szCs w:val="24"/>
        </w:rPr>
        <w:t xml:space="preserve">various </w:t>
      </w:r>
      <w:r w:rsidR="00EF1830" w:rsidRPr="00644DB3">
        <w:rPr>
          <w:i/>
          <w:sz w:val="24"/>
          <w:szCs w:val="24"/>
        </w:rPr>
        <w:t>cultural communities, the location adds to the learning experience of its students--exposing them to new communities and cultures.</w:t>
      </w:r>
      <w:r w:rsidRPr="00644DB3">
        <w:rPr>
          <w:i/>
          <w:sz w:val="24"/>
          <w:szCs w:val="24"/>
        </w:rPr>
        <w:t xml:space="preserve"> The campus includes an off-street parking lot and plenty of open space for expansion. </w:t>
      </w:r>
      <w:r w:rsidR="00EF1830" w:rsidRPr="00644DB3">
        <w:rPr>
          <w:i/>
          <w:sz w:val="24"/>
          <w:szCs w:val="24"/>
        </w:rPr>
        <w:t xml:space="preserve">This northwest corridor will </w:t>
      </w:r>
      <w:r w:rsidR="00960D89" w:rsidRPr="00644DB3">
        <w:rPr>
          <w:i/>
          <w:sz w:val="24"/>
          <w:szCs w:val="24"/>
        </w:rPr>
        <w:t xml:space="preserve">further </w:t>
      </w:r>
      <w:r w:rsidR="00EF1830" w:rsidRPr="00644DB3">
        <w:rPr>
          <w:i/>
          <w:sz w:val="24"/>
          <w:szCs w:val="24"/>
        </w:rPr>
        <w:t xml:space="preserve">benefit from the work </w:t>
      </w:r>
      <w:r w:rsidR="00EF1830" w:rsidRPr="00644DB3">
        <w:rPr>
          <w:i/>
          <w:color w:val="003300"/>
          <w:sz w:val="24"/>
          <w:szCs w:val="24"/>
        </w:rPr>
        <w:t xml:space="preserve">of the Park Heights Renaissance </w:t>
      </w:r>
      <w:r w:rsidR="00EB13E1" w:rsidRPr="00644DB3">
        <w:rPr>
          <w:i/>
          <w:color w:val="003300"/>
          <w:sz w:val="24"/>
          <w:szCs w:val="24"/>
        </w:rPr>
        <w:t xml:space="preserve">in developing </w:t>
      </w:r>
      <w:r w:rsidR="0029434F" w:rsidRPr="00644DB3">
        <w:rPr>
          <w:i/>
          <w:color w:val="003300"/>
          <w:sz w:val="24"/>
          <w:szCs w:val="24"/>
        </w:rPr>
        <w:t xml:space="preserve">vacant and abandoned properties into </w:t>
      </w:r>
      <w:r w:rsidR="000C6D87" w:rsidRPr="00644DB3">
        <w:rPr>
          <w:i/>
          <w:color w:val="003300"/>
          <w:sz w:val="24"/>
          <w:szCs w:val="24"/>
        </w:rPr>
        <w:t xml:space="preserve">a new </w:t>
      </w:r>
      <w:r w:rsidR="00F4328D" w:rsidRPr="00644DB3">
        <w:rPr>
          <w:i/>
          <w:color w:val="003300"/>
          <w:sz w:val="24"/>
          <w:szCs w:val="24"/>
        </w:rPr>
        <w:t xml:space="preserve">and emerging </w:t>
      </w:r>
      <w:r w:rsidR="000C6D87" w:rsidRPr="00644DB3">
        <w:rPr>
          <w:i/>
          <w:color w:val="003300"/>
          <w:sz w:val="24"/>
          <w:szCs w:val="24"/>
        </w:rPr>
        <w:t xml:space="preserve">diverse middle class neighborhood </w:t>
      </w:r>
      <w:r w:rsidR="0029434F" w:rsidRPr="00644DB3">
        <w:rPr>
          <w:i/>
          <w:color w:val="003300"/>
          <w:sz w:val="24"/>
          <w:szCs w:val="24"/>
        </w:rPr>
        <w:t xml:space="preserve">with </w:t>
      </w:r>
      <w:r w:rsidR="00960D89" w:rsidRPr="00644DB3">
        <w:rPr>
          <w:i/>
          <w:color w:val="003300"/>
          <w:sz w:val="24"/>
          <w:szCs w:val="24"/>
        </w:rPr>
        <w:t xml:space="preserve">robust </w:t>
      </w:r>
      <w:r w:rsidR="009E12CF" w:rsidRPr="00644DB3">
        <w:rPr>
          <w:i/>
          <w:color w:val="003300"/>
          <w:sz w:val="24"/>
          <w:szCs w:val="24"/>
        </w:rPr>
        <w:t>retail and small business opportunities</w:t>
      </w:r>
      <w:r w:rsidR="00960D89" w:rsidRPr="00644DB3">
        <w:rPr>
          <w:i/>
          <w:color w:val="003300"/>
          <w:sz w:val="24"/>
          <w:szCs w:val="24"/>
        </w:rPr>
        <w:t>.</w:t>
      </w:r>
      <w:r w:rsidR="00EF1830" w:rsidRPr="00644DB3">
        <w:rPr>
          <w:i/>
          <w:color w:val="003300"/>
          <w:sz w:val="24"/>
          <w:szCs w:val="24"/>
        </w:rPr>
        <w:t xml:space="preserve"> </w:t>
      </w:r>
      <w:r w:rsidR="00960D89" w:rsidRPr="00644DB3">
        <w:rPr>
          <w:i/>
          <w:color w:val="003300"/>
          <w:sz w:val="24"/>
          <w:szCs w:val="24"/>
        </w:rPr>
        <w:t xml:space="preserve">A re-invigorated and </w:t>
      </w:r>
      <w:r w:rsidR="00F4328D" w:rsidRPr="00644DB3">
        <w:rPr>
          <w:i/>
          <w:color w:val="003300"/>
          <w:sz w:val="24"/>
          <w:szCs w:val="24"/>
        </w:rPr>
        <w:t>improved Northwestern High School</w:t>
      </w:r>
      <w:r w:rsidR="00EF1830" w:rsidRPr="00644DB3">
        <w:rPr>
          <w:i/>
          <w:color w:val="003300"/>
          <w:sz w:val="24"/>
          <w:szCs w:val="24"/>
        </w:rPr>
        <w:t xml:space="preserve"> </w:t>
      </w:r>
      <w:r w:rsidR="00960D89" w:rsidRPr="00644DB3">
        <w:rPr>
          <w:i/>
          <w:color w:val="003300"/>
          <w:sz w:val="24"/>
          <w:szCs w:val="24"/>
        </w:rPr>
        <w:t xml:space="preserve">will serve </w:t>
      </w:r>
      <w:r w:rsidR="00960D89" w:rsidRPr="00644DB3">
        <w:rPr>
          <w:i/>
          <w:color w:val="003300"/>
          <w:sz w:val="24"/>
          <w:szCs w:val="24"/>
        </w:rPr>
        <w:lastRenderedPageBreak/>
        <w:t xml:space="preserve">as an important institutional anchor </w:t>
      </w:r>
      <w:r w:rsidR="00FB0EDA" w:rsidRPr="00644DB3">
        <w:rPr>
          <w:i/>
          <w:color w:val="003300"/>
          <w:sz w:val="24"/>
          <w:szCs w:val="24"/>
        </w:rPr>
        <w:t>for completing the transformation of</w:t>
      </w:r>
      <w:r w:rsidR="00092C37" w:rsidRPr="00644DB3">
        <w:rPr>
          <w:i/>
          <w:color w:val="003300"/>
          <w:sz w:val="24"/>
          <w:szCs w:val="24"/>
        </w:rPr>
        <w:t xml:space="preserve"> the new Park Heights into</w:t>
      </w:r>
      <w:r w:rsidR="00F4328D" w:rsidRPr="00644DB3">
        <w:rPr>
          <w:i/>
          <w:color w:val="003300"/>
          <w:sz w:val="24"/>
          <w:szCs w:val="24"/>
        </w:rPr>
        <w:t xml:space="preserve"> a thriving</w:t>
      </w:r>
      <w:r w:rsidR="00FB0EDA" w:rsidRPr="00644DB3">
        <w:rPr>
          <w:i/>
          <w:color w:val="003300"/>
          <w:sz w:val="24"/>
          <w:szCs w:val="24"/>
        </w:rPr>
        <w:t xml:space="preserve"> and vibrant</w:t>
      </w:r>
      <w:r w:rsidR="00F4328D" w:rsidRPr="00644DB3">
        <w:rPr>
          <w:i/>
          <w:color w:val="003300"/>
          <w:sz w:val="24"/>
          <w:szCs w:val="24"/>
        </w:rPr>
        <w:t xml:space="preserve"> community</w:t>
      </w:r>
      <w:r w:rsidR="009E12CF" w:rsidRPr="00644DB3">
        <w:rPr>
          <w:i/>
          <w:color w:val="003300"/>
          <w:sz w:val="24"/>
          <w:szCs w:val="24"/>
        </w:rPr>
        <w:t>… quality homes, quality jobs, and quality schools.</w:t>
      </w:r>
    </w:p>
    <w:p w14:paraId="503C4358" w14:textId="77777777" w:rsidR="00EF1830" w:rsidRPr="00644DB3" w:rsidRDefault="00EF1830" w:rsidP="00EF1830">
      <w:pPr>
        <w:rPr>
          <w:sz w:val="24"/>
          <w:szCs w:val="24"/>
        </w:rPr>
      </w:pPr>
    </w:p>
    <w:p w14:paraId="32F06C46" w14:textId="77777777" w:rsidR="00EF1830" w:rsidRPr="00644DB3" w:rsidRDefault="00EF1830" w:rsidP="00EF1830">
      <w:pPr>
        <w:rPr>
          <w:b/>
          <w:sz w:val="24"/>
          <w:szCs w:val="24"/>
        </w:rPr>
      </w:pPr>
      <w:r w:rsidRPr="00644DB3">
        <w:rPr>
          <w:b/>
          <w:sz w:val="24"/>
          <w:szCs w:val="24"/>
        </w:rPr>
        <w:t xml:space="preserve">An Exceptional Structure </w:t>
      </w:r>
    </w:p>
    <w:p w14:paraId="4C768315" w14:textId="6CEEB270" w:rsidR="00EF1830" w:rsidRPr="00644DB3" w:rsidRDefault="00EF1830" w:rsidP="00EF1830">
      <w:pPr>
        <w:rPr>
          <w:i/>
          <w:sz w:val="24"/>
          <w:szCs w:val="24"/>
        </w:rPr>
      </w:pPr>
      <w:r w:rsidRPr="00644DB3">
        <w:rPr>
          <w:i/>
          <w:sz w:val="24"/>
          <w:szCs w:val="24"/>
        </w:rPr>
        <w:t xml:space="preserve">The physical structure of the building </w:t>
      </w:r>
      <w:r w:rsidR="00217B02" w:rsidRPr="00644DB3">
        <w:rPr>
          <w:i/>
          <w:sz w:val="24"/>
          <w:szCs w:val="24"/>
        </w:rPr>
        <w:t>is</w:t>
      </w:r>
      <w:r w:rsidRPr="00644DB3">
        <w:rPr>
          <w:i/>
          <w:sz w:val="24"/>
          <w:szCs w:val="24"/>
        </w:rPr>
        <w:t xml:space="preserve"> spacious with great amounts of natural light and windows- perfect opportunity to use the building as a solar collector. A fully restored greenhouse on its roof and other aspects of the building make Northwestern a great environmental resource that can be further developed into a full fledged “green” building—unique to other school or city structures. </w:t>
      </w:r>
    </w:p>
    <w:p w14:paraId="2DD07533" w14:textId="77777777" w:rsidR="00EF1830" w:rsidRPr="00644DB3" w:rsidRDefault="00EF1830" w:rsidP="00EF1830">
      <w:pPr>
        <w:rPr>
          <w:i/>
          <w:sz w:val="24"/>
          <w:szCs w:val="24"/>
        </w:rPr>
      </w:pPr>
    </w:p>
    <w:p w14:paraId="312CEDFC" w14:textId="34EFFD9B" w:rsidR="00EF1830" w:rsidRPr="00644DB3" w:rsidRDefault="00EF1830" w:rsidP="00EF1830">
      <w:pPr>
        <w:rPr>
          <w:i/>
          <w:sz w:val="24"/>
          <w:szCs w:val="24"/>
        </w:rPr>
      </w:pPr>
      <w:r w:rsidRPr="00644DB3">
        <w:rPr>
          <w:i/>
          <w:sz w:val="24"/>
          <w:szCs w:val="24"/>
        </w:rPr>
        <w:t xml:space="preserve">The campus houses the Home and Hospital School, the city-wide teaching program for </w:t>
      </w:r>
      <w:r w:rsidR="00BB0F57" w:rsidRPr="00644DB3">
        <w:rPr>
          <w:i/>
          <w:sz w:val="24"/>
          <w:szCs w:val="24"/>
        </w:rPr>
        <w:t>students</w:t>
      </w:r>
      <w:r w:rsidRPr="00644DB3">
        <w:rPr>
          <w:i/>
          <w:sz w:val="24"/>
          <w:szCs w:val="24"/>
        </w:rPr>
        <w:t xml:space="preserve"> physically unable to attend school.</w:t>
      </w:r>
    </w:p>
    <w:p w14:paraId="23B2A8D3" w14:textId="77777777" w:rsidR="00EF1830" w:rsidRPr="00644DB3" w:rsidRDefault="00EF1830" w:rsidP="00EF1830">
      <w:pPr>
        <w:rPr>
          <w:i/>
          <w:sz w:val="24"/>
          <w:szCs w:val="24"/>
        </w:rPr>
      </w:pPr>
    </w:p>
    <w:p w14:paraId="18037D0C" w14:textId="77777777" w:rsidR="00EF1830" w:rsidRPr="00644DB3" w:rsidRDefault="00EF1830" w:rsidP="00EF1830">
      <w:pPr>
        <w:rPr>
          <w:b/>
          <w:sz w:val="24"/>
          <w:szCs w:val="24"/>
        </w:rPr>
      </w:pPr>
      <w:r w:rsidRPr="00644DB3">
        <w:rPr>
          <w:b/>
          <w:sz w:val="24"/>
          <w:szCs w:val="24"/>
        </w:rPr>
        <w:t>Northwestern Alumni</w:t>
      </w:r>
    </w:p>
    <w:p w14:paraId="187856AE" w14:textId="52F43040" w:rsidR="00D7041D" w:rsidRPr="00644DB3" w:rsidRDefault="00EF1830" w:rsidP="00EF1830">
      <w:pPr>
        <w:rPr>
          <w:i/>
          <w:color w:val="292727"/>
          <w:sz w:val="24"/>
          <w:szCs w:val="24"/>
        </w:rPr>
      </w:pPr>
      <w:r w:rsidRPr="00644DB3">
        <w:rPr>
          <w:i/>
          <w:sz w:val="24"/>
          <w:szCs w:val="24"/>
        </w:rPr>
        <w:t>To its credit, Northwestern High School claims many alumni success s</w:t>
      </w:r>
      <w:r w:rsidR="00B86BF0" w:rsidRPr="00644DB3">
        <w:rPr>
          <w:i/>
          <w:sz w:val="24"/>
          <w:szCs w:val="24"/>
        </w:rPr>
        <w:t>tories</w:t>
      </w:r>
      <w:r w:rsidR="006B4E19" w:rsidRPr="00644DB3">
        <w:rPr>
          <w:i/>
          <w:sz w:val="24"/>
          <w:szCs w:val="24"/>
        </w:rPr>
        <w:t xml:space="preserve"> including some of Maryland’s top leadership: </w:t>
      </w:r>
      <w:r w:rsidRPr="00644DB3">
        <w:rPr>
          <w:i/>
          <w:sz w:val="24"/>
          <w:szCs w:val="24"/>
        </w:rPr>
        <w:t xml:space="preserve">former mayor, </w:t>
      </w:r>
      <w:hyperlink r:id="rId9" w:tooltip="Sheila Dixon" w:history="1">
        <w:r w:rsidRPr="00644DB3">
          <w:rPr>
            <w:i/>
            <w:sz w:val="24"/>
            <w:szCs w:val="24"/>
          </w:rPr>
          <w:t>Sheila Dixon</w:t>
        </w:r>
      </w:hyperlink>
      <w:r w:rsidRPr="00644DB3">
        <w:rPr>
          <w:i/>
          <w:sz w:val="24"/>
          <w:szCs w:val="24"/>
        </w:rPr>
        <w:t xml:space="preserve">; Judge Jack I. Lesser, </w:t>
      </w:r>
      <w:hyperlink r:id="rId10" w:tooltip="District Court of Maryland (page does not exist)" w:history="1">
        <w:r w:rsidRPr="00644DB3">
          <w:rPr>
            <w:i/>
            <w:sz w:val="24"/>
            <w:szCs w:val="24"/>
          </w:rPr>
          <w:t>District Court of Maryland</w:t>
        </w:r>
      </w:hyperlink>
      <w:r w:rsidRPr="00644DB3">
        <w:rPr>
          <w:i/>
          <w:sz w:val="24"/>
          <w:szCs w:val="24"/>
        </w:rPr>
        <w:t xml:space="preserve">, </w:t>
      </w:r>
      <w:hyperlink r:id="rId11" w:tooltip="Baltimore City" w:history="1">
        <w:r w:rsidRPr="00644DB3">
          <w:rPr>
            <w:i/>
            <w:sz w:val="24"/>
            <w:szCs w:val="24"/>
          </w:rPr>
          <w:t>Baltimore City</w:t>
        </w:r>
      </w:hyperlink>
      <w:r w:rsidRPr="00644DB3">
        <w:rPr>
          <w:i/>
          <w:sz w:val="24"/>
          <w:szCs w:val="24"/>
        </w:rPr>
        <w:t xml:space="preserve">; Judge Barbara Waxman, </w:t>
      </w:r>
      <w:hyperlink r:id="rId12" w:tooltip="Judge" w:history="1">
        <w:r w:rsidRPr="00644DB3">
          <w:rPr>
            <w:i/>
            <w:sz w:val="24"/>
            <w:szCs w:val="24"/>
          </w:rPr>
          <w:t>Judge</w:t>
        </w:r>
      </w:hyperlink>
      <w:r w:rsidRPr="00644DB3">
        <w:rPr>
          <w:i/>
          <w:sz w:val="24"/>
          <w:szCs w:val="24"/>
        </w:rPr>
        <w:t xml:space="preserve">, </w:t>
      </w:r>
      <w:hyperlink r:id="rId13" w:tooltip="District Court of Maryland (page does not exist)" w:history="1">
        <w:r w:rsidRPr="00644DB3">
          <w:rPr>
            <w:i/>
            <w:sz w:val="24"/>
            <w:szCs w:val="24"/>
          </w:rPr>
          <w:t>District Court of Maryland</w:t>
        </w:r>
      </w:hyperlink>
      <w:r w:rsidRPr="00644DB3">
        <w:rPr>
          <w:i/>
          <w:sz w:val="24"/>
          <w:szCs w:val="24"/>
        </w:rPr>
        <w:t xml:space="preserve">, </w:t>
      </w:r>
      <w:hyperlink r:id="rId14" w:tooltip="Baltimore City" w:history="1">
        <w:r w:rsidRPr="00644DB3">
          <w:rPr>
            <w:i/>
            <w:sz w:val="24"/>
            <w:szCs w:val="24"/>
          </w:rPr>
          <w:t>Baltimore City</w:t>
        </w:r>
      </w:hyperlink>
      <w:r w:rsidRPr="00644DB3">
        <w:rPr>
          <w:i/>
          <w:sz w:val="24"/>
          <w:szCs w:val="24"/>
        </w:rPr>
        <w:t xml:space="preserve">; Joan Pratt, </w:t>
      </w:r>
      <w:r w:rsidR="00391B83" w:rsidRPr="00644DB3">
        <w:rPr>
          <w:i/>
          <w:sz w:val="24"/>
          <w:szCs w:val="24"/>
        </w:rPr>
        <w:t>City Comptroller</w:t>
      </w:r>
      <w:r w:rsidRPr="00644DB3">
        <w:rPr>
          <w:i/>
          <w:sz w:val="24"/>
          <w:szCs w:val="24"/>
        </w:rPr>
        <w:t xml:space="preserve">; State Sen. Verna Jones; </w:t>
      </w:r>
      <w:r w:rsidR="00AC0339" w:rsidRPr="00644DB3">
        <w:rPr>
          <w:i/>
          <w:sz w:val="24"/>
          <w:szCs w:val="24"/>
        </w:rPr>
        <w:t xml:space="preserve">former State Delegate David Shapiro; </w:t>
      </w:r>
      <w:r w:rsidR="00565AD1" w:rsidRPr="00644DB3">
        <w:rPr>
          <w:i/>
          <w:sz w:val="24"/>
          <w:szCs w:val="24"/>
        </w:rPr>
        <w:t xml:space="preserve">journalist and </w:t>
      </w:r>
      <w:r w:rsidR="00AC0339" w:rsidRPr="00644DB3">
        <w:rPr>
          <w:i/>
          <w:sz w:val="24"/>
          <w:szCs w:val="24"/>
        </w:rPr>
        <w:t xml:space="preserve">author Blair Walker;  </w:t>
      </w:r>
      <w:r w:rsidRPr="00644DB3">
        <w:rPr>
          <w:i/>
          <w:sz w:val="24"/>
          <w:szCs w:val="24"/>
        </w:rPr>
        <w:t xml:space="preserve">Laura Murphy, ACLU director; </w:t>
      </w:r>
      <w:r w:rsidR="00391B83" w:rsidRPr="00644DB3">
        <w:rPr>
          <w:i/>
          <w:sz w:val="24"/>
          <w:szCs w:val="24"/>
        </w:rPr>
        <w:t xml:space="preserve">Keith Dorsey, Director of Baltimore County Office of Budget and Finance; </w:t>
      </w:r>
      <w:r w:rsidR="00B86BF0" w:rsidRPr="00644DB3">
        <w:rPr>
          <w:i/>
          <w:sz w:val="24"/>
          <w:szCs w:val="24"/>
        </w:rPr>
        <w:t xml:space="preserve">and </w:t>
      </w:r>
      <w:r w:rsidRPr="00644DB3">
        <w:rPr>
          <w:i/>
          <w:sz w:val="24"/>
          <w:szCs w:val="24"/>
        </w:rPr>
        <w:t xml:space="preserve">Chief Judge Michael Lee, Orphans’ Court - </w:t>
      </w:r>
      <w:r w:rsidRPr="00644DB3">
        <w:rPr>
          <w:i/>
          <w:color w:val="292727"/>
          <w:sz w:val="24"/>
          <w:szCs w:val="24"/>
        </w:rPr>
        <w:t xml:space="preserve">first Black </w:t>
      </w:r>
      <w:r w:rsidR="00D7041D" w:rsidRPr="00644DB3">
        <w:rPr>
          <w:i/>
          <w:color w:val="292727"/>
          <w:sz w:val="24"/>
          <w:szCs w:val="24"/>
        </w:rPr>
        <w:t xml:space="preserve">and youngest person </w:t>
      </w:r>
      <w:r w:rsidRPr="00644DB3">
        <w:rPr>
          <w:i/>
          <w:color w:val="292727"/>
          <w:sz w:val="24"/>
          <w:szCs w:val="24"/>
        </w:rPr>
        <w:t>to be appointed a chief judge of any court in Maryland</w:t>
      </w:r>
      <w:r w:rsidR="00B86BF0" w:rsidRPr="00644DB3">
        <w:rPr>
          <w:i/>
          <w:color w:val="292727"/>
          <w:sz w:val="24"/>
          <w:szCs w:val="24"/>
        </w:rPr>
        <w:t>.</w:t>
      </w:r>
      <w:r w:rsidR="00637FAB">
        <w:rPr>
          <w:i/>
          <w:color w:val="292727"/>
          <w:sz w:val="24"/>
          <w:szCs w:val="24"/>
        </w:rPr>
        <w:t xml:space="preserve"> </w:t>
      </w:r>
      <w:r w:rsidR="0055042B" w:rsidRPr="00644DB3">
        <w:rPr>
          <w:i/>
          <w:color w:val="292727"/>
          <w:sz w:val="24"/>
          <w:szCs w:val="24"/>
        </w:rPr>
        <w:t>This proud alumni heritage is the foundation for continued interest and participation in the school’s academic direction and future by generations of past Northwestern graduates and scholars.  It is also a major resource for improving the overall quality of the educational experience for present and future students at the school.</w:t>
      </w:r>
      <w:r w:rsidR="00D7041D" w:rsidRPr="00644DB3">
        <w:rPr>
          <w:i/>
          <w:color w:val="292727"/>
          <w:sz w:val="24"/>
          <w:szCs w:val="24"/>
        </w:rPr>
        <w:t xml:space="preserve"> </w:t>
      </w:r>
    </w:p>
    <w:p w14:paraId="0238115E" w14:textId="77777777" w:rsidR="00EB13E1" w:rsidRPr="00644DB3" w:rsidRDefault="00EB13E1" w:rsidP="00EF1830">
      <w:pPr>
        <w:rPr>
          <w:i/>
          <w:color w:val="292727"/>
          <w:sz w:val="24"/>
          <w:szCs w:val="24"/>
        </w:rPr>
      </w:pPr>
    </w:p>
    <w:p w14:paraId="68AEDF72" w14:textId="17BF0FC7" w:rsidR="00D7041D" w:rsidRPr="00644DB3" w:rsidRDefault="00D7041D" w:rsidP="00EF1830">
      <w:pPr>
        <w:rPr>
          <w:b/>
          <w:color w:val="292727"/>
          <w:sz w:val="24"/>
          <w:szCs w:val="24"/>
        </w:rPr>
      </w:pPr>
      <w:r w:rsidRPr="00644DB3">
        <w:rPr>
          <w:b/>
          <w:color w:val="292727"/>
          <w:sz w:val="24"/>
          <w:szCs w:val="24"/>
        </w:rPr>
        <w:t>Historical Significance</w:t>
      </w:r>
    </w:p>
    <w:p w14:paraId="58E0F965" w14:textId="28EC8ECB" w:rsidR="00EF1830" w:rsidRPr="00644DB3" w:rsidRDefault="00D7041D" w:rsidP="009B2973">
      <w:pPr>
        <w:jc w:val="both"/>
        <w:rPr>
          <w:i/>
          <w:sz w:val="24"/>
          <w:szCs w:val="24"/>
        </w:rPr>
      </w:pPr>
      <w:r w:rsidRPr="00644DB3">
        <w:rPr>
          <w:i/>
          <w:color w:val="292727"/>
          <w:sz w:val="24"/>
          <w:szCs w:val="24"/>
        </w:rPr>
        <w:t xml:space="preserve">The historical significance of Northwestern </w:t>
      </w:r>
      <w:r w:rsidR="00300ADB" w:rsidRPr="00644DB3">
        <w:rPr>
          <w:i/>
          <w:color w:val="292727"/>
          <w:sz w:val="24"/>
          <w:szCs w:val="24"/>
        </w:rPr>
        <w:t xml:space="preserve">High School </w:t>
      </w:r>
      <w:r w:rsidRPr="00644DB3">
        <w:rPr>
          <w:i/>
          <w:color w:val="292727"/>
          <w:sz w:val="24"/>
          <w:szCs w:val="24"/>
        </w:rPr>
        <w:t xml:space="preserve">as the City of Baltimore’s first fully </w:t>
      </w:r>
      <w:r w:rsidR="00391B83" w:rsidRPr="00644DB3">
        <w:rPr>
          <w:i/>
          <w:color w:val="292727"/>
          <w:sz w:val="24"/>
          <w:szCs w:val="24"/>
        </w:rPr>
        <w:t xml:space="preserve">racially </w:t>
      </w:r>
      <w:r w:rsidRPr="00644DB3">
        <w:rPr>
          <w:i/>
          <w:color w:val="292727"/>
          <w:sz w:val="24"/>
          <w:szCs w:val="24"/>
        </w:rPr>
        <w:t xml:space="preserve">integrated high school upon its opening </w:t>
      </w:r>
      <w:r w:rsidR="00300ADB" w:rsidRPr="00644DB3">
        <w:rPr>
          <w:i/>
          <w:color w:val="292727"/>
          <w:sz w:val="24"/>
          <w:szCs w:val="24"/>
        </w:rPr>
        <w:t>must</w:t>
      </w:r>
      <w:r w:rsidRPr="00644DB3">
        <w:rPr>
          <w:i/>
          <w:color w:val="292727"/>
          <w:sz w:val="24"/>
          <w:szCs w:val="24"/>
        </w:rPr>
        <w:t xml:space="preserve"> also be noted.  </w:t>
      </w:r>
      <w:r w:rsidR="00F45BD9" w:rsidRPr="00644DB3">
        <w:rPr>
          <w:i/>
          <w:color w:val="292727"/>
          <w:sz w:val="24"/>
          <w:szCs w:val="24"/>
        </w:rPr>
        <w:t xml:space="preserve">In the late 1960s and early 1970s, the </w:t>
      </w:r>
      <w:r w:rsidR="00391B83" w:rsidRPr="00644DB3">
        <w:rPr>
          <w:i/>
          <w:color w:val="292727"/>
          <w:sz w:val="24"/>
          <w:szCs w:val="24"/>
        </w:rPr>
        <w:t>stu</w:t>
      </w:r>
      <w:r w:rsidR="00EB13E1" w:rsidRPr="00644DB3">
        <w:rPr>
          <w:i/>
          <w:color w:val="292727"/>
          <w:sz w:val="24"/>
          <w:szCs w:val="24"/>
        </w:rPr>
        <w:t>dent population at Northwestern</w:t>
      </w:r>
      <w:r w:rsidR="00F45BD9" w:rsidRPr="00644DB3">
        <w:rPr>
          <w:i/>
          <w:color w:val="292727"/>
          <w:sz w:val="24"/>
          <w:szCs w:val="24"/>
        </w:rPr>
        <w:t xml:space="preserve"> was roughly 50% Jewish and 50% black, and the </w:t>
      </w:r>
      <w:r w:rsidR="00AA607A" w:rsidRPr="00644DB3">
        <w:rPr>
          <w:i/>
          <w:color w:val="292727"/>
          <w:sz w:val="24"/>
          <w:szCs w:val="24"/>
        </w:rPr>
        <w:t xml:space="preserve">school’s talented faculty and staff </w:t>
      </w:r>
      <w:r w:rsidR="004771B6" w:rsidRPr="00644DB3">
        <w:rPr>
          <w:i/>
          <w:color w:val="292727"/>
          <w:sz w:val="24"/>
          <w:szCs w:val="24"/>
        </w:rPr>
        <w:t>were</w:t>
      </w:r>
      <w:r w:rsidR="00EB13E1" w:rsidRPr="00644DB3">
        <w:rPr>
          <w:i/>
          <w:color w:val="292727"/>
          <w:sz w:val="24"/>
          <w:szCs w:val="24"/>
        </w:rPr>
        <w:t xml:space="preserve"> </w:t>
      </w:r>
      <w:r w:rsidR="00F45BD9" w:rsidRPr="00644DB3">
        <w:rPr>
          <w:i/>
          <w:color w:val="292727"/>
          <w:sz w:val="24"/>
          <w:szCs w:val="24"/>
        </w:rPr>
        <w:t xml:space="preserve">also fully integrated.  </w:t>
      </w:r>
      <w:r w:rsidR="00300ADB" w:rsidRPr="00644DB3">
        <w:rPr>
          <w:i/>
          <w:color w:val="292727"/>
          <w:sz w:val="24"/>
          <w:szCs w:val="24"/>
        </w:rPr>
        <w:t xml:space="preserve">The </w:t>
      </w:r>
      <w:r w:rsidR="00AA607A" w:rsidRPr="00644DB3">
        <w:rPr>
          <w:i/>
          <w:color w:val="292727"/>
          <w:sz w:val="24"/>
          <w:szCs w:val="24"/>
        </w:rPr>
        <w:t>lifelong</w:t>
      </w:r>
      <w:r w:rsidR="00300ADB" w:rsidRPr="00644DB3">
        <w:rPr>
          <w:i/>
          <w:color w:val="292727"/>
          <w:sz w:val="24"/>
          <w:szCs w:val="24"/>
        </w:rPr>
        <w:t xml:space="preserve"> personal and professional relationships that were formed across racial and religious boundaries</w:t>
      </w:r>
      <w:r w:rsidRPr="00644DB3">
        <w:rPr>
          <w:i/>
          <w:color w:val="292727"/>
          <w:sz w:val="24"/>
          <w:szCs w:val="24"/>
        </w:rPr>
        <w:t xml:space="preserve"> </w:t>
      </w:r>
      <w:r w:rsidR="00300ADB" w:rsidRPr="00644DB3">
        <w:rPr>
          <w:i/>
          <w:color w:val="292727"/>
          <w:sz w:val="24"/>
          <w:szCs w:val="24"/>
        </w:rPr>
        <w:t>at this high school serve</w:t>
      </w:r>
      <w:r w:rsidRPr="00644DB3">
        <w:rPr>
          <w:i/>
          <w:color w:val="292727"/>
          <w:sz w:val="24"/>
          <w:szCs w:val="24"/>
        </w:rPr>
        <w:t xml:space="preserve"> as a beacon and continuing </w:t>
      </w:r>
      <w:r w:rsidR="00300ADB" w:rsidRPr="00644DB3">
        <w:rPr>
          <w:i/>
          <w:color w:val="292727"/>
          <w:sz w:val="24"/>
          <w:szCs w:val="24"/>
        </w:rPr>
        <w:t>reminder for present and future generations</w:t>
      </w:r>
      <w:r w:rsidR="0055042B" w:rsidRPr="00644DB3">
        <w:rPr>
          <w:i/>
          <w:color w:val="292727"/>
          <w:sz w:val="24"/>
          <w:szCs w:val="24"/>
        </w:rPr>
        <w:t xml:space="preserve"> </w:t>
      </w:r>
      <w:r w:rsidR="00AA607A" w:rsidRPr="00644DB3">
        <w:rPr>
          <w:i/>
          <w:color w:val="292727"/>
          <w:sz w:val="24"/>
          <w:szCs w:val="24"/>
        </w:rPr>
        <w:t>of students</w:t>
      </w:r>
      <w:r w:rsidRPr="00644DB3">
        <w:rPr>
          <w:i/>
          <w:color w:val="292727"/>
          <w:sz w:val="24"/>
          <w:szCs w:val="24"/>
        </w:rPr>
        <w:t xml:space="preserve"> </w:t>
      </w:r>
      <w:r w:rsidR="00391B83" w:rsidRPr="00644DB3">
        <w:rPr>
          <w:i/>
          <w:color w:val="292727"/>
          <w:sz w:val="24"/>
          <w:szCs w:val="24"/>
        </w:rPr>
        <w:t>on</w:t>
      </w:r>
      <w:r w:rsidR="00300ADB" w:rsidRPr="00644DB3">
        <w:rPr>
          <w:i/>
          <w:color w:val="292727"/>
          <w:sz w:val="24"/>
          <w:szCs w:val="24"/>
        </w:rPr>
        <w:t xml:space="preserve"> how to build bridges across cultural </w:t>
      </w:r>
      <w:r w:rsidR="0055042B" w:rsidRPr="00644DB3">
        <w:rPr>
          <w:i/>
          <w:color w:val="292727"/>
          <w:sz w:val="24"/>
          <w:szCs w:val="24"/>
        </w:rPr>
        <w:t>divides</w:t>
      </w:r>
      <w:r w:rsidR="00300ADB" w:rsidRPr="00644DB3">
        <w:rPr>
          <w:i/>
          <w:color w:val="292727"/>
          <w:sz w:val="24"/>
          <w:szCs w:val="24"/>
        </w:rPr>
        <w:t xml:space="preserve"> through shared experiences in a quality educational </w:t>
      </w:r>
      <w:r w:rsidR="00092C37" w:rsidRPr="00644DB3">
        <w:rPr>
          <w:i/>
          <w:color w:val="292727"/>
          <w:sz w:val="24"/>
          <w:szCs w:val="24"/>
        </w:rPr>
        <w:t>environment</w:t>
      </w:r>
      <w:r w:rsidR="00300ADB" w:rsidRPr="00644DB3">
        <w:rPr>
          <w:i/>
          <w:color w:val="292727"/>
          <w:sz w:val="24"/>
          <w:szCs w:val="24"/>
        </w:rPr>
        <w:t>.</w:t>
      </w:r>
      <w:r w:rsidR="00EF1830" w:rsidRPr="00644DB3">
        <w:rPr>
          <w:i/>
          <w:color w:val="292727"/>
          <w:sz w:val="24"/>
          <w:szCs w:val="24"/>
        </w:rPr>
        <w:t xml:space="preserve"> </w:t>
      </w:r>
    </w:p>
    <w:p w14:paraId="49CC6ED5" w14:textId="77777777" w:rsidR="00D710F4" w:rsidRPr="00644DB3" w:rsidRDefault="00D710F4" w:rsidP="00D710F4">
      <w:pPr>
        <w:rPr>
          <w:sz w:val="24"/>
          <w:szCs w:val="24"/>
        </w:rPr>
      </w:pPr>
    </w:p>
    <w:p w14:paraId="42C4C4BC" w14:textId="77777777" w:rsidR="00D710F4" w:rsidRPr="00644DB3" w:rsidRDefault="00D710F4" w:rsidP="009B2973">
      <w:pPr>
        <w:jc w:val="both"/>
        <w:rPr>
          <w:sz w:val="24"/>
          <w:szCs w:val="24"/>
        </w:rPr>
      </w:pPr>
      <w:r w:rsidRPr="00644DB3">
        <w:rPr>
          <w:sz w:val="24"/>
          <w:szCs w:val="24"/>
        </w:rPr>
        <w:t>Again, I hope that you will do all you can to see that Northwestern High School is not closed.  In that vein, I hope you will feel free to contact me to let me know what I can do to help you come to a resolution, and I look forward to hearing from you soon with news of what you are doing to address this issue.</w:t>
      </w:r>
    </w:p>
    <w:p w14:paraId="11BC3498" w14:textId="77777777" w:rsidR="00D710F4" w:rsidRPr="00644DB3" w:rsidRDefault="00D710F4" w:rsidP="00D710F4">
      <w:pPr>
        <w:rPr>
          <w:sz w:val="24"/>
          <w:szCs w:val="24"/>
        </w:rPr>
      </w:pPr>
      <w:r w:rsidRPr="00644DB3">
        <w:rPr>
          <w:sz w:val="24"/>
          <w:szCs w:val="24"/>
        </w:rPr>
        <w:t xml:space="preserve"> </w:t>
      </w:r>
    </w:p>
    <w:p w14:paraId="7C3A6BF4" w14:textId="77777777" w:rsidR="00D710F4" w:rsidRPr="00644DB3" w:rsidRDefault="00D710F4" w:rsidP="00D710F4">
      <w:pPr>
        <w:rPr>
          <w:sz w:val="24"/>
          <w:szCs w:val="24"/>
        </w:rPr>
      </w:pPr>
    </w:p>
    <w:p w14:paraId="684C6D71" w14:textId="77777777" w:rsidR="00D710F4" w:rsidRPr="00644DB3" w:rsidRDefault="00D710F4" w:rsidP="00D710F4">
      <w:pPr>
        <w:rPr>
          <w:sz w:val="24"/>
          <w:szCs w:val="24"/>
        </w:rPr>
      </w:pPr>
      <w:r w:rsidRPr="00644DB3">
        <w:rPr>
          <w:sz w:val="24"/>
          <w:szCs w:val="24"/>
        </w:rPr>
        <w:t>Sincerely,</w:t>
      </w:r>
    </w:p>
    <w:p w14:paraId="570F875A" w14:textId="77777777" w:rsidR="00D710F4" w:rsidRPr="00644DB3" w:rsidRDefault="00D710F4" w:rsidP="00D710F4">
      <w:pPr>
        <w:rPr>
          <w:sz w:val="24"/>
          <w:szCs w:val="24"/>
        </w:rPr>
      </w:pPr>
    </w:p>
    <w:p w14:paraId="029B83F7" w14:textId="77777777" w:rsidR="00267ABC" w:rsidRPr="00644DB3" w:rsidRDefault="00267ABC" w:rsidP="00D710F4">
      <w:pPr>
        <w:rPr>
          <w:sz w:val="24"/>
          <w:szCs w:val="24"/>
        </w:rPr>
      </w:pPr>
    </w:p>
    <w:p w14:paraId="23224691" w14:textId="77777777" w:rsidR="00267ABC" w:rsidRPr="00644DB3" w:rsidRDefault="00267ABC" w:rsidP="00D710F4">
      <w:pPr>
        <w:rPr>
          <w:sz w:val="24"/>
          <w:szCs w:val="24"/>
        </w:rPr>
      </w:pPr>
    </w:p>
    <w:p w14:paraId="6AD08E38" w14:textId="31FDFBA5" w:rsidR="00D710F4" w:rsidRPr="00644DB3" w:rsidRDefault="00D710F4" w:rsidP="00267ABC">
      <w:pPr>
        <w:rPr>
          <w:sz w:val="24"/>
          <w:szCs w:val="24"/>
        </w:rPr>
      </w:pPr>
    </w:p>
    <w:p w14:paraId="77ABAE66" w14:textId="77777777" w:rsidR="00267ABC" w:rsidRPr="00644DB3" w:rsidRDefault="00267ABC" w:rsidP="00267ABC">
      <w:pPr>
        <w:rPr>
          <w:sz w:val="24"/>
          <w:szCs w:val="24"/>
        </w:rPr>
      </w:pPr>
    </w:p>
    <w:p w14:paraId="104E6782" w14:textId="467CD218" w:rsidR="00267ABC" w:rsidRDefault="00267ABC" w:rsidP="00267ABC">
      <w:pPr>
        <w:rPr>
          <w:sz w:val="24"/>
          <w:szCs w:val="24"/>
        </w:rPr>
      </w:pPr>
      <w:r w:rsidRPr="00644DB3">
        <w:rPr>
          <w:sz w:val="24"/>
          <w:szCs w:val="24"/>
        </w:rPr>
        <w:t>EMAIL:</w:t>
      </w:r>
    </w:p>
    <w:p w14:paraId="5417C9CE" w14:textId="77777777" w:rsidR="00814A51" w:rsidRPr="00644DB3" w:rsidRDefault="00814A51" w:rsidP="00267ABC">
      <w:pPr>
        <w:rPr>
          <w:sz w:val="24"/>
          <w:szCs w:val="24"/>
        </w:rPr>
      </w:pPr>
    </w:p>
    <w:p w14:paraId="2AE5A1CC" w14:textId="104BB205" w:rsidR="00267ABC" w:rsidRDefault="00267ABC" w:rsidP="00267ABC">
      <w:pPr>
        <w:rPr>
          <w:sz w:val="24"/>
          <w:szCs w:val="24"/>
        </w:rPr>
      </w:pPr>
      <w:r w:rsidRPr="00644DB3">
        <w:rPr>
          <w:sz w:val="24"/>
          <w:szCs w:val="24"/>
        </w:rPr>
        <w:t>PHONE:</w:t>
      </w:r>
    </w:p>
    <w:p w14:paraId="2FA5CD1D" w14:textId="77777777" w:rsidR="00814A51" w:rsidRPr="00644DB3" w:rsidRDefault="00814A51" w:rsidP="00267ABC">
      <w:pPr>
        <w:rPr>
          <w:sz w:val="24"/>
          <w:szCs w:val="24"/>
        </w:rPr>
      </w:pPr>
    </w:p>
    <w:p w14:paraId="3D94CB65" w14:textId="42F91281" w:rsidR="00267ABC" w:rsidRPr="00644DB3" w:rsidRDefault="00267ABC" w:rsidP="00267ABC">
      <w:pPr>
        <w:rPr>
          <w:sz w:val="24"/>
          <w:szCs w:val="24"/>
        </w:rPr>
      </w:pPr>
      <w:r w:rsidRPr="00644DB3">
        <w:rPr>
          <w:sz w:val="24"/>
          <w:szCs w:val="24"/>
        </w:rPr>
        <w:t>ADDRESS:</w:t>
      </w:r>
    </w:p>
    <w:p w14:paraId="5DECEA6F" w14:textId="77777777" w:rsidR="00631591" w:rsidRPr="00644DB3" w:rsidRDefault="00631591" w:rsidP="00321CBA">
      <w:pPr>
        <w:rPr>
          <w:sz w:val="22"/>
        </w:rPr>
      </w:pPr>
    </w:p>
    <w:sectPr w:rsidR="00631591" w:rsidRPr="00644DB3" w:rsidSect="003F4513">
      <w:footerReference w:type="even"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64489" w14:textId="77777777" w:rsidR="00E914C4" w:rsidRDefault="00E914C4" w:rsidP="00C06706">
      <w:r>
        <w:separator/>
      </w:r>
    </w:p>
  </w:endnote>
  <w:endnote w:type="continuationSeparator" w:id="0">
    <w:p w14:paraId="1A07BA93" w14:textId="77777777" w:rsidR="00E914C4" w:rsidRDefault="00E914C4" w:rsidP="00C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409" w14:textId="77777777" w:rsidR="00032800" w:rsidRDefault="00032800">
    <w:pPr>
      <w:pStyle w:val="Footer"/>
    </w:pPr>
  </w:p>
  <w:p w14:paraId="71F32CE4" w14:textId="5079E510" w:rsidR="00032800" w:rsidRPr="00C06706" w:rsidRDefault="00032800" w:rsidP="00C06706">
    <w:pPr>
      <w:pStyle w:val="Footer"/>
      <w:rPr>
        <w:sz w:val="16"/>
      </w:rPr>
    </w:pPr>
    <w:r w:rsidRPr="00C06706">
      <w:rPr>
        <w:sz w:val="16"/>
      </w:rPr>
      <w:fldChar w:fldCharType="begin"/>
    </w:r>
    <w:r w:rsidRPr="00C06706">
      <w:rPr>
        <w:sz w:val="16"/>
      </w:rPr>
      <w:instrText xml:space="preserve"> DOCPROPERTY  YCFooter \* MERGEFORMAT </w:instrText>
    </w:r>
    <w:r w:rsidRPr="00C06706">
      <w:rPr>
        <w:sz w:val="16"/>
      </w:rPr>
      <w:fldChar w:fldCharType="separate"/>
    </w:r>
    <w:r w:rsidR="007175C7">
      <w:rPr>
        <w:sz w:val="16"/>
      </w:rPr>
      <w:t>#2271841v.1</w:t>
    </w:r>
    <w:r w:rsidRPr="00C0670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6CEE9" w14:textId="77777777" w:rsidR="00E914C4" w:rsidRDefault="00E914C4" w:rsidP="00C06706">
      <w:r>
        <w:separator/>
      </w:r>
    </w:p>
  </w:footnote>
  <w:footnote w:type="continuationSeparator" w:id="0">
    <w:p w14:paraId="3C47D739" w14:textId="77777777" w:rsidR="00E914C4" w:rsidRDefault="00E914C4" w:rsidP="00C0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F4"/>
    <w:rsid w:val="00007592"/>
    <w:rsid w:val="00032800"/>
    <w:rsid w:val="00092C37"/>
    <w:rsid w:val="00092CE7"/>
    <w:rsid w:val="000C6D87"/>
    <w:rsid w:val="0012031B"/>
    <w:rsid w:val="0012124D"/>
    <w:rsid w:val="00172D55"/>
    <w:rsid w:val="00217B02"/>
    <w:rsid w:val="00267ABC"/>
    <w:rsid w:val="0029434F"/>
    <w:rsid w:val="00300ADB"/>
    <w:rsid w:val="00321CBA"/>
    <w:rsid w:val="003744F5"/>
    <w:rsid w:val="00391B83"/>
    <w:rsid w:val="003A1384"/>
    <w:rsid w:val="003E0CFC"/>
    <w:rsid w:val="003F4513"/>
    <w:rsid w:val="004771B6"/>
    <w:rsid w:val="0055042B"/>
    <w:rsid w:val="00565AD1"/>
    <w:rsid w:val="00585298"/>
    <w:rsid w:val="00617B0F"/>
    <w:rsid w:val="00630F27"/>
    <w:rsid w:val="00631591"/>
    <w:rsid w:val="00637FAB"/>
    <w:rsid w:val="00644DB3"/>
    <w:rsid w:val="006A04C1"/>
    <w:rsid w:val="006B4E19"/>
    <w:rsid w:val="007006F2"/>
    <w:rsid w:val="007175C7"/>
    <w:rsid w:val="00732D35"/>
    <w:rsid w:val="00761BB9"/>
    <w:rsid w:val="00783D26"/>
    <w:rsid w:val="007A3A47"/>
    <w:rsid w:val="007C3894"/>
    <w:rsid w:val="00814A51"/>
    <w:rsid w:val="0085695F"/>
    <w:rsid w:val="008E477E"/>
    <w:rsid w:val="008E59F4"/>
    <w:rsid w:val="008E7F43"/>
    <w:rsid w:val="00927ED4"/>
    <w:rsid w:val="00960D89"/>
    <w:rsid w:val="00974F81"/>
    <w:rsid w:val="0098646F"/>
    <w:rsid w:val="0099094C"/>
    <w:rsid w:val="009B2973"/>
    <w:rsid w:val="009E12CF"/>
    <w:rsid w:val="00A33690"/>
    <w:rsid w:val="00A733AD"/>
    <w:rsid w:val="00AA607A"/>
    <w:rsid w:val="00AC0339"/>
    <w:rsid w:val="00B06E87"/>
    <w:rsid w:val="00B86BF0"/>
    <w:rsid w:val="00BB0F57"/>
    <w:rsid w:val="00C06706"/>
    <w:rsid w:val="00CC775D"/>
    <w:rsid w:val="00D124E4"/>
    <w:rsid w:val="00D32E26"/>
    <w:rsid w:val="00D364E0"/>
    <w:rsid w:val="00D7041D"/>
    <w:rsid w:val="00D710F4"/>
    <w:rsid w:val="00DC4050"/>
    <w:rsid w:val="00E914C4"/>
    <w:rsid w:val="00EB13E1"/>
    <w:rsid w:val="00EF1830"/>
    <w:rsid w:val="00F4328D"/>
    <w:rsid w:val="00F45BD9"/>
    <w:rsid w:val="00F46775"/>
    <w:rsid w:val="00FB0EDA"/>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487BA"/>
  <w15:docId w15:val="{8FDB0EF1-127C-4431-BA0C-7414235B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1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41D"/>
    <w:rPr>
      <w:rFonts w:ascii="Tahoma" w:hAnsi="Tahoma" w:cs="Tahoma"/>
      <w:sz w:val="16"/>
      <w:szCs w:val="16"/>
    </w:rPr>
  </w:style>
  <w:style w:type="character" w:customStyle="1" w:styleId="BalloonTextChar">
    <w:name w:val="Balloon Text Char"/>
    <w:basedOn w:val="DefaultParagraphFont"/>
    <w:link w:val="BalloonText"/>
    <w:uiPriority w:val="99"/>
    <w:semiHidden/>
    <w:rsid w:val="00D7041D"/>
    <w:rPr>
      <w:rFonts w:ascii="Tahoma" w:eastAsia="Times New Roman" w:hAnsi="Tahoma" w:cs="Tahoma"/>
      <w:sz w:val="16"/>
      <w:szCs w:val="16"/>
    </w:rPr>
  </w:style>
  <w:style w:type="paragraph" w:styleId="Header">
    <w:name w:val="header"/>
    <w:basedOn w:val="Normal"/>
    <w:link w:val="HeaderChar"/>
    <w:uiPriority w:val="99"/>
    <w:unhideWhenUsed/>
    <w:rsid w:val="00C06706"/>
    <w:pPr>
      <w:tabs>
        <w:tab w:val="center" w:pos="4680"/>
        <w:tab w:val="right" w:pos="9360"/>
      </w:tabs>
    </w:pPr>
  </w:style>
  <w:style w:type="character" w:customStyle="1" w:styleId="HeaderChar">
    <w:name w:val="Header Char"/>
    <w:basedOn w:val="DefaultParagraphFont"/>
    <w:link w:val="Header"/>
    <w:uiPriority w:val="99"/>
    <w:rsid w:val="00C067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706"/>
    <w:pPr>
      <w:tabs>
        <w:tab w:val="center" w:pos="4680"/>
        <w:tab w:val="right" w:pos="9360"/>
      </w:tabs>
    </w:pPr>
  </w:style>
  <w:style w:type="character" w:customStyle="1" w:styleId="FooterChar">
    <w:name w:val="Footer Char"/>
    <w:basedOn w:val="DefaultParagraphFont"/>
    <w:link w:val="Footer"/>
    <w:uiPriority w:val="99"/>
    <w:rsid w:val="00C0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a.maryland.gov/msa/mdmanual/36loc/bcity/html/bcity.html" TargetMode="External"/><Relationship Id="rId13" Type="http://schemas.openxmlformats.org/officeDocument/2006/relationships/hyperlink" Target="http://en.wikipedia.org/w/index.php?title=District_Court_of_Maryland&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Jud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altimore_C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ndex.php?title=District_Court_of_Maryland&amp;action=edit&amp;redlink=1" TargetMode="External"/><Relationship Id="rId4" Type="http://schemas.openxmlformats.org/officeDocument/2006/relationships/settings" Target="settings.xml"/><Relationship Id="rId9" Type="http://schemas.openxmlformats.org/officeDocument/2006/relationships/hyperlink" Target="http://en.wikipedia.org/wiki/Sheila_Dixon" TargetMode="External"/><Relationship Id="rId14" Type="http://schemas.openxmlformats.org/officeDocument/2006/relationships/hyperlink" Target="http://en.wikipedia.org/wiki/Baltimore_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CE2E6-22CC-44C7-87F6-BCD22860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iartis</dc:creator>
  <cp:lastModifiedBy>india artis</cp:lastModifiedBy>
  <cp:revision>2</cp:revision>
  <cp:lastPrinted>2014-09-24T16:12:00Z</cp:lastPrinted>
  <dcterms:created xsi:type="dcterms:W3CDTF">2014-09-26T03:26:00Z</dcterms:created>
  <dcterms:modified xsi:type="dcterms:W3CDTF">2014-09-26T03:26:00Z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#2271841v.1</vt:lpwstr>
  </property>
</Properties>
</file>